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19E1" w:rsidRDefault="0003792B" w:rsidP="0003792B">
      <w:pPr>
        <w:jc w:val="center"/>
      </w:pPr>
      <w:r>
        <w:rPr>
          <w:noProof/>
        </w:rPr>
        <w:drawing>
          <wp:inline distT="0" distB="0" distL="0" distR="0">
            <wp:extent cx="9220200" cy="6135624"/>
            <wp:effectExtent l="0" t="0" r="0" b="0"/>
            <wp:docPr id="1" name="Picture 1" descr="C:\Users\lbridge\AppData\Local\Microsoft\Windows\INetCache\Content.MSO\1F7D45D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bridge\AppData\Local\Microsoft\Windows\INetCache\Content.MSO\1F7D45D1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0991" cy="6182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19E1" w:rsidSect="0003792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92B"/>
    <w:rsid w:val="0003792B"/>
    <w:rsid w:val="00941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CD36D7-ED1A-498E-85D7-29D8D75D3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C667108B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Leisa Bridge</dc:creator>
  <cp:keywords/>
  <dc:description/>
  <cp:lastModifiedBy>Leisa Bridge</cp:lastModifiedBy>
  <cp:revision>1</cp:revision>
  <dcterms:created xsi:type="dcterms:W3CDTF">2020-06-01T18:26:00Z</dcterms:created>
  <dcterms:modified xsi:type="dcterms:W3CDTF">2020-06-01T18:28:00Z</dcterms:modified>
</cp:coreProperties>
</file>